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ADB" w:rsidRDefault="00AD2ADB" w:rsidP="002175BF">
      <w:pPr>
        <w:pStyle w:val="NoSpacing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7</w:t>
      </w:r>
    </w:p>
    <w:p w:rsidR="00AD2ADB" w:rsidRDefault="00AD2ADB" w:rsidP="002175BF">
      <w:pPr>
        <w:spacing w:after="0" w:line="240" w:lineRule="auto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проекту отчета об исполнении бюджета </w:t>
      </w:r>
    </w:p>
    <w:p w:rsidR="00AD2ADB" w:rsidRDefault="00AD2ADB" w:rsidP="002175BF">
      <w:pPr>
        <w:spacing w:after="0" w:line="240" w:lineRule="auto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AD2ADB" w:rsidRDefault="00AD2ADB" w:rsidP="002175BF">
      <w:pPr>
        <w:spacing w:after="0" w:line="240" w:lineRule="auto"/>
        <w:ind w:left="4320"/>
      </w:pPr>
      <w:r>
        <w:rPr>
          <w:rFonts w:ascii="Times New Roman" w:hAnsi="Times New Roman"/>
          <w:sz w:val="28"/>
          <w:szCs w:val="28"/>
        </w:rPr>
        <w:t>Выселковского района за 2014 год</w:t>
      </w:r>
    </w:p>
    <w:p w:rsidR="00AD2ADB" w:rsidRDefault="00AD2ADB" w:rsidP="00AA3F17">
      <w:pPr>
        <w:pStyle w:val="NoSpacing"/>
        <w:ind w:left="4678"/>
        <w:rPr>
          <w:rFonts w:ascii="Times New Roman" w:hAnsi="Times New Roman"/>
          <w:sz w:val="28"/>
          <w:szCs w:val="28"/>
        </w:rPr>
      </w:pPr>
    </w:p>
    <w:p w:rsidR="00AD2ADB" w:rsidRDefault="00AD2ADB" w:rsidP="002175BF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9514" w:type="dxa"/>
        <w:tblInd w:w="92" w:type="dxa"/>
        <w:tblLook w:val="00A0"/>
      </w:tblPr>
      <w:tblGrid>
        <w:gridCol w:w="2993"/>
        <w:gridCol w:w="3119"/>
        <w:gridCol w:w="1275"/>
        <w:gridCol w:w="1276"/>
        <w:gridCol w:w="851"/>
      </w:tblGrid>
      <w:tr w:rsidR="00AD2ADB" w:rsidRPr="00A97435" w:rsidTr="002175BF">
        <w:trPr>
          <w:trHeight w:val="930"/>
        </w:trPr>
        <w:tc>
          <w:tcPr>
            <w:tcW w:w="95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ADB" w:rsidRPr="00A97435" w:rsidRDefault="00AD2ADB" w:rsidP="0075484B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Источники </w:t>
            </w:r>
            <w:r w:rsidRPr="00A97435">
              <w:rPr>
                <w:rFonts w:ascii="Times New Roman" w:hAnsi="Times New Roman"/>
                <w:b/>
                <w:sz w:val="28"/>
                <w:szCs w:val="28"/>
              </w:rPr>
              <w:t>финансирования дефицита местного бюджета</w:t>
            </w:r>
          </w:p>
          <w:p w:rsidR="00AD2ADB" w:rsidRPr="00A97435" w:rsidRDefault="00AD2ADB" w:rsidP="0075484B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7435">
              <w:rPr>
                <w:rFonts w:ascii="Times New Roman" w:hAnsi="Times New Roman"/>
                <w:b/>
                <w:sz w:val="28"/>
                <w:szCs w:val="28"/>
              </w:rPr>
              <w:t>по кодам групп, подгрупп, статей, видов источников</w:t>
            </w:r>
          </w:p>
          <w:p w:rsidR="00AD2ADB" w:rsidRPr="00A97435" w:rsidRDefault="00AD2ADB" w:rsidP="0075484B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7435">
              <w:rPr>
                <w:rFonts w:ascii="Times New Roman" w:hAnsi="Times New Roman"/>
                <w:b/>
                <w:sz w:val="28"/>
                <w:szCs w:val="28"/>
              </w:rPr>
              <w:t>финансирования дефицитов бюджетов, классификации операций сектора государственного управления, относящихся к источникам</w:t>
            </w:r>
          </w:p>
          <w:p w:rsidR="00AD2ADB" w:rsidRPr="00A97435" w:rsidRDefault="00AD2ADB" w:rsidP="0075484B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7435">
              <w:rPr>
                <w:rFonts w:ascii="Times New Roman" w:hAnsi="Times New Roman"/>
                <w:b/>
                <w:sz w:val="28"/>
                <w:szCs w:val="28"/>
              </w:rPr>
              <w:t>финансирования дефицитов бюджетов за 2014 год</w:t>
            </w:r>
          </w:p>
          <w:p w:rsidR="00AD2ADB" w:rsidRPr="002175BF" w:rsidRDefault="00AD2ADB" w:rsidP="00AA3F1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D2ADB" w:rsidRPr="002175BF" w:rsidRDefault="00AD2ADB" w:rsidP="00AA3F1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D2ADB" w:rsidRPr="00A97435" w:rsidTr="002175BF">
        <w:trPr>
          <w:trHeight w:val="315"/>
        </w:trPr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кода администратора группы,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подгруппы, статьи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подстатьи,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элементы, программы (подпрограммы) коды экономической классификации источников внутреннего финансирования дефицита бюджета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тыс.руб.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Исполнено,%</w:t>
            </w:r>
          </w:p>
        </w:tc>
      </w:tr>
      <w:tr w:rsidR="00AD2ADB" w:rsidRPr="00A97435" w:rsidTr="005E134B">
        <w:trPr>
          <w:trHeight w:val="2844"/>
        </w:trPr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ADB" w:rsidRPr="00A97435" w:rsidTr="005E134B">
        <w:trPr>
          <w:trHeight w:val="315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D2ADB" w:rsidRPr="00A97435" w:rsidTr="005E134B">
        <w:trPr>
          <w:trHeight w:val="690"/>
        </w:trPr>
        <w:tc>
          <w:tcPr>
            <w:tcW w:w="2993" w:type="dxa"/>
            <w:vMerge w:val="restart"/>
            <w:tcBorders>
              <w:top w:val="single" w:sz="4" w:space="0" w:color="auto"/>
            </w:tcBorders>
            <w:vAlign w:val="bottom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vAlign w:val="bottom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Источник внутреннего финансирования дефицита бюджета, </w:t>
            </w:r>
            <w:r w:rsidRPr="00AC4D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в том  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ADB" w:rsidRPr="00A97435" w:rsidTr="005E134B">
        <w:trPr>
          <w:trHeight w:val="503"/>
        </w:trPr>
        <w:tc>
          <w:tcPr>
            <w:tcW w:w="2993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ADB" w:rsidRPr="00A97435" w:rsidTr="005E134B">
        <w:trPr>
          <w:trHeight w:val="695"/>
        </w:trPr>
        <w:tc>
          <w:tcPr>
            <w:tcW w:w="2993" w:type="dxa"/>
            <w:vAlign w:val="bottom"/>
          </w:tcPr>
          <w:p w:rsidR="00AD2ADB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000 01 05 0000 00 0000 000</w:t>
            </w:r>
          </w:p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275" w:type="dxa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6 627,2</w:t>
            </w:r>
          </w:p>
        </w:tc>
        <w:tc>
          <w:tcPr>
            <w:tcW w:w="1276" w:type="dxa"/>
            <w:vAlign w:val="bottom"/>
          </w:tcPr>
          <w:p w:rsidR="00AD2ADB" w:rsidRPr="00AC4D51" w:rsidRDefault="00AD2ADB" w:rsidP="00AD1B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3 060,7</w:t>
            </w:r>
          </w:p>
        </w:tc>
        <w:tc>
          <w:tcPr>
            <w:tcW w:w="851" w:type="dxa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46,2</w:t>
            </w:r>
          </w:p>
        </w:tc>
      </w:tr>
      <w:tr w:rsidR="00AD2ADB" w:rsidRPr="00A97435" w:rsidTr="005E134B">
        <w:trPr>
          <w:trHeight w:val="734"/>
        </w:trPr>
        <w:tc>
          <w:tcPr>
            <w:tcW w:w="2993" w:type="dxa"/>
            <w:vAlign w:val="bottom"/>
          </w:tcPr>
          <w:p w:rsidR="00AD2ADB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000 01 05 0000 00 0000 500</w:t>
            </w:r>
          </w:p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 остатков  средств бюджетов</w:t>
            </w:r>
          </w:p>
        </w:tc>
        <w:tc>
          <w:tcPr>
            <w:tcW w:w="1275" w:type="dxa"/>
            <w:vAlign w:val="bottom"/>
          </w:tcPr>
          <w:p w:rsidR="00AD2ADB" w:rsidRPr="00AC4D51" w:rsidRDefault="00AD2ADB" w:rsidP="000F0A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202 547,2</w:t>
            </w:r>
          </w:p>
        </w:tc>
        <w:tc>
          <w:tcPr>
            <w:tcW w:w="1276" w:type="dxa"/>
            <w:vAlign w:val="bottom"/>
          </w:tcPr>
          <w:p w:rsidR="00AD2ADB" w:rsidRPr="00AC4D51" w:rsidRDefault="00AD2ADB" w:rsidP="000F0A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179 552,2</w:t>
            </w:r>
          </w:p>
        </w:tc>
        <w:tc>
          <w:tcPr>
            <w:tcW w:w="851" w:type="dxa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AD2ADB" w:rsidRPr="00A97435" w:rsidTr="005E134B">
        <w:trPr>
          <w:trHeight w:val="968"/>
        </w:trPr>
        <w:tc>
          <w:tcPr>
            <w:tcW w:w="2993" w:type="dxa"/>
            <w:vAlign w:val="bottom"/>
          </w:tcPr>
          <w:p w:rsidR="00AD2ADB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000 01 05 0201 00 0000 500</w:t>
            </w:r>
          </w:p>
          <w:p w:rsidR="00AD2ADB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средств бюджетов</w:t>
            </w:r>
          </w:p>
        </w:tc>
        <w:tc>
          <w:tcPr>
            <w:tcW w:w="1275" w:type="dxa"/>
            <w:vAlign w:val="bottom"/>
          </w:tcPr>
          <w:p w:rsidR="00AD2ADB" w:rsidRPr="00AC4D51" w:rsidRDefault="00AD2ADB" w:rsidP="000F0A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202 547,2</w:t>
            </w:r>
          </w:p>
        </w:tc>
        <w:tc>
          <w:tcPr>
            <w:tcW w:w="1276" w:type="dxa"/>
            <w:vAlign w:val="bottom"/>
          </w:tcPr>
          <w:p w:rsidR="00AD2ADB" w:rsidRPr="00AC4D51" w:rsidRDefault="00AD2ADB" w:rsidP="000F0A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179 552,2</w:t>
            </w:r>
          </w:p>
        </w:tc>
        <w:tc>
          <w:tcPr>
            <w:tcW w:w="851" w:type="dxa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AD2ADB" w:rsidRPr="00A97435" w:rsidTr="005E134B">
        <w:trPr>
          <w:trHeight w:val="996"/>
        </w:trPr>
        <w:tc>
          <w:tcPr>
            <w:tcW w:w="2993" w:type="dxa"/>
            <w:vAlign w:val="bottom"/>
          </w:tcPr>
          <w:p w:rsidR="00AD2ADB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000 01 05 0201 10 0000 510</w:t>
            </w:r>
          </w:p>
          <w:p w:rsidR="00AD2ADB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 средств бюджетов поселений</w:t>
            </w:r>
          </w:p>
        </w:tc>
        <w:tc>
          <w:tcPr>
            <w:tcW w:w="1275" w:type="dxa"/>
            <w:vAlign w:val="bottom"/>
          </w:tcPr>
          <w:p w:rsidR="00AD2ADB" w:rsidRPr="00AC4D51" w:rsidRDefault="00AD2ADB" w:rsidP="000F0A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202 547,2</w:t>
            </w:r>
          </w:p>
        </w:tc>
        <w:tc>
          <w:tcPr>
            <w:tcW w:w="1276" w:type="dxa"/>
            <w:vAlign w:val="bottom"/>
          </w:tcPr>
          <w:p w:rsidR="00AD2ADB" w:rsidRPr="00AC4D51" w:rsidRDefault="00AD2ADB" w:rsidP="000F0A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179 552,2</w:t>
            </w:r>
          </w:p>
        </w:tc>
        <w:tc>
          <w:tcPr>
            <w:tcW w:w="851" w:type="dxa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AD2ADB" w:rsidRPr="00A97435" w:rsidTr="005E134B">
        <w:trPr>
          <w:trHeight w:val="969"/>
        </w:trPr>
        <w:tc>
          <w:tcPr>
            <w:tcW w:w="2993" w:type="dxa"/>
            <w:vAlign w:val="bottom"/>
          </w:tcPr>
          <w:p w:rsidR="00AD2ADB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000 01 05 0000 00 0000 600</w:t>
            </w:r>
          </w:p>
          <w:p w:rsidR="00AD2ADB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остатков денежных средств бюджетов</w:t>
            </w:r>
          </w:p>
        </w:tc>
        <w:tc>
          <w:tcPr>
            <w:tcW w:w="1275" w:type="dxa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209 174,4</w:t>
            </w:r>
          </w:p>
        </w:tc>
        <w:tc>
          <w:tcPr>
            <w:tcW w:w="1276" w:type="dxa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182 612,9</w:t>
            </w:r>
          </w:p>
        </w:tc>
        <w:tc>
          <w:tcPr>
            <w:tcW w:w="851" w:type="dxa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AD2ADB" w:rsidRPr="00A97435" w:rsidTr="005E134B">
        <w:trPr>
          <w:trHeight w:val="345"/>
        </w:trPr>
        <w:tc>
          <w:tcPr>
            <w:tcW w:w="2993" w:type="dxa"/>
            <w:vMerge w:val="restart"/>
            <w:vAlign w:val="bottom"/>
          </w:tcPr>
          <w:p w:rsidR="00AD2ADB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000 01 05 0201 00 0000 600</w:t>
            </w:r>
          </w:p>
          <w:p w:rsidR="00AD2ADB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vMerge w:val="restart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209 174,4</w:t>
            </w:r>
          </w:p>
        </w:tc>
        <w:tc>
          <w:tcPr>
            <w:tcW w:w="1276" w:type="dxa"/>
            <w:vMerge w:val="restart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182 612,9</w:t>
            </w:r>
          </w:p>
        </w:tc>
        <w:tc>
          <w:tcPr>
            <w:tcW w:w="851" w:type="dxa"/>
            <w:vMerge w:val="restart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AD2ADB" w:rsidRPr="00A97435" w:rsidTr="005E134B">
        <w:trPr>
          <w:trHeight w:val="762"/>
        </w:trPr>
        <w:tc>
          <w:tcPr>
            <w:tcW w:w="2993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ADB" w:rsidRPr="00A97435" w:rsidTr="005E134B">
        <w:trPr>
          <w:trHeight w:val="345"/>
        </w:trPr>
        <w:tc>
          <w:tcPr>
            <w:tcW w:w="2993" w:type="dxa"/>
            <w:vMerge w:val="restart"/>
            <w:vAlign w:val="bottom"/>
          </w:tcPr>
          <w:p w:rsidR="00AD2ADB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000 01 05 0201 10 0000 610</w:t>
            </w:r>
          </w:p>
          <w:p w:rsidR="00AD2ADB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275" w:type="dxa"/>
            <w:vMerge w:val="restart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209 174,4</w:t>
            </w:r>
          </w:p>
        </w:tc>
        <w:tc>
          <w:tcPr>
            <w:tcW w:w="1276" w:type="dxa"/>
            <w:vMerge w:val="restart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182 612,9</w:t>
            </w:r>
          </w:p>
        </w:tc>
        <w:tc>
          <w:tcPr>
            <w:tcW w:w="851" w:type="dxa"/>
            <w:vMerge w:val="restart"/>
            <w:vAlign w:val="bottom"/>
          </w:tcPr>
          <w:p w:rsidR="00AD2ADB" w:rsidRPr="00AC4D51" w:rsidRDefault="00AD2ADB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AD2ADB" w:rsidRPr="00A97435" w:rsidTr="005E134B">
        <w:trPr>
          <w:trHeight w:val="300"/>
        </w:trPr>
        <w:tc>
          <w:tcPr>
            <w:tcW w:w="2993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2ADB" w:rsidRPr="00A97435" w:rsidTr="005E134B">
        <w:trPr>
          <w:trHeight w:val="390"/>
        </w:trPr>
        <w:tc>
          <w:tcPr>
            <w:tcW w:w="2993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AD2ADB" w:rsidRPr="00AC4D51" w:rsidRDefault="00AD2ADB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D2ADB" w:rsidRDefault="00AD2ADB" w:rsidP="00AC4D51">
      <w:pPr>
        <w:pStyle w:val="NoSpacing"/>
        <w:rPr>
          <w:rFonts w:ascii="Times New Roman" w:hAnsi="Times New Roman"/>
          <w:sz w:val="28"/>
          <w:szCs w:val="28"/>
        </w:rPr>
      </w:pPr>
    </w:p>
    <w:p w:rsidR="00AD2ADB" w:rsidRDefault="00AD2ADB" w:rsidP="00AC4D51">
      <w:pPr>
        <w:pStyle w:val="NoSpacing"/>
        <w:rPr>
          <w:rFonts w:ascii="Times New Roman" w:hAnsi="Times New Roman"/>
          <w:sz w:val="28"/>
          <w:szCs w:val="28"/>
        </w:rPr>
      </w:pPr>
    </w:p>
    <w:p w:rsidR="00AD2ADB" w:rsidRDefault="00AD2ADB" w:rsidP="00AC4D51">
      <w:pPr>
        <w:pStyle w:val="NoSpacing"/>
        <w:rPr>
          <w:rFonts w:ascii="Times New Roman" w:hAnsi="Times New Roman"/>
          <w:sz w:val="28"/>
          <w:szCs w:val="28"/>
        </w:rPr>
      </w:pPr>
    </w:p>
    <w:p w:rsidR="00AD2ADB" w:rsidRDefault="00AD2ADB" w:rsidP="00AC4D51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AD2ADB" w:rsidRDefault="00AD2ADB" w:rsidP="00AC4D51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AD2ADB" w:rsidRDefault="00AD2ADB" w:rsidP="00AC4D51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финансовым </w:t>
      </w:r>
    </w:p>
    <w:p w:rsidR="00AD2ADB" w:rsidRPr="00AC4D51" w:rsidRDefault="00AD2ADB" w:rsidP="00AC4D51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 вопросам                                                        Т.В.Миронова</w:t>
      </w:r>
    </w:p>
    <w:sectPr w:rsidR="00AD2ADB" w:rsidRPr="00AC4D51" w:rsidSect="00734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43D"/>
    <w:rsid w:val="000024D4"/>
    <w:rsid w:val="00012213"/>
    <w:rsid w:val="000472EB"/>
    <w:rsid w:val="000F0A76"/>
    <w:rsid w:val="00111559"/>
    <w:rsid w:val="0014027E"/>
    <w:rsid w:val="001A2A24"/>
    <w:rsid w:val="00207C8C"/>
    <w:rsid w:val="002175BF"/>
    <w:rsid w:val="00217998"/>
    <w:rsid w:val="00222D45"/>
    <w:rsid w:val="0023198F"/>
    <w:rsid w:val="002D38A7"/>
    <w:rsid w:val="002F73E9"/>
    <w:rsid w:val="00314E28"/>
    <w:rsid w:val="003975D5"/>
    <w:rsid w:val="003E3457"/>
    <w:rsid w:val="003E4BE4"/>
    <w:rsid w:val="00435423"/>
    <w:rsid w:val="0047053D"/>
    <w:rsid w:val="004817DF"/>
    <w:rsid w:val="004D5AE4"/>
    <w:rsid w:val="00506B5E"/>
    <w:rsid w:val="005511C9"/>
    <w:rsid w:val="005A0B5D"/>
    <w:rsid w:val="005A31CF"/>
    <w:rsid w:val="005C0566"/>
    <w:rsid w:val="005D0F18"/>
    <w:rsid w:val="005E134B"/>
    <w:rsid w:val="005F0DD9"/>
    <w:rsid w:val="005F1D2C"/>
    <w:rsid w:val="006056E6"/>
    <w:rsid w:val="00615BEE"/>
    <w:rsid w:val="00670AD3"/>
    <w:rsid w:val="0069424A"/>
    <w:rsid w:val="00704D37"/>
    <w:rsid w:val="007344C9"/>
    <w:rsid w:val="00744C04"/>
    <w:rsid w:val="0075484B"/>
    <w:rsid w:val="0081634E"/>
    <w:rsid w:val="00856651"/>
    <w:rsid w:val="00927746"/>
    <w:rsid w:val="0093243D"/>
    <w:rsid w:val="00A47071"/>
    <w:rsid w:val="00A74F9C"/>
    <w:rsid w:val="00A97435"/>
    <w:rsid w:val="00AA3F17"/>
    <w:rsid w:val="00AC4D51"/>
    <w:rsid w:val="00AC714C"/>
    <w:rsid w:val="00AD1BAA"/>
    <w:rsid w:val="00AD2ADB"/>
    <w:rsid w:val="00AD3C72"/>
    <w:rsid w:val="00AE1787"/>
    <w:rsid w:val="00B202EE"/>
    <w:rsid w:val="00B23A89"/>
    <w:rsid w:val="00B30D46"/>
    <w:rsid w:val="00B50AE8"/>
    <w:rsid w:val="00BA5033"/>
    <w:rsid w:val="00BF260F"/>
    <w:rsid w:val="00BF3156"/>
    <w:rsid w:val="00C32BE7"/>
    <w:rsid w:val="00C8753C"/>
    <w:rsid w:val="00CB6F68"/>
    <w:rsid w:val="00CE5804"/>
    <w:rsid w:val="00D14368"/>
    <w:rsid w:val="00D769B2"/>
    <w:rsid w:val="00DA61DC"/>
    <w:rsid w:val="00DB2B97"/>
    <w:rsid w:val="00DF3012"/>
    <w:rsid w:val="00E308A9"/>
    <w:rsid w:val="00F041D0"/>
    <w:rsid w:val="00F505B4"/>
    <w:rsid w:val="00F52715"/>
    <w:rsid w:val="00F90635"/>
    <w:rsid w:val="00FC08F2"/>
    <w:rsid w:val="00FF4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4C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93243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3243D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93243D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93243D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93243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9324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9324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93243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NoSpacing">
    <w:name w:val="No Spacing"/>
    <w:uiPriority w:val="99"/>
    <w:qFormat/>
    <w:rsid w:val="00AC4D5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3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</TotalTime>
  <Pages>2</Pages>
  <Words>252</Words>
  <Characters>1440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45</cp:revision>
  <cp:lastPrinted>2014-10-22T09:38:00Z</cp:lastPrinted>
  <dcterms:created xsi:type="dcterms:W3CDTF">2013-03-23T08:13:00Z</dcterms:created>
  <dcterms:modified xsi:type="dcterms:W3CDTF">2015-03-18T06:36:00Z</dcterms:modified>
</cp:coreProperties>
</file>